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1C" w:rsidRDefault="00413B1C" w:rsidP="00413B1C"/>
    <w:p w:rsidR="00413B1C" w:rsidRDefault="00413B1C" w:rsidP="00413B1C"/>
    <w:p w:rsidR="00413B1C" w:rsidRDefault="00413B1C" w:rsidP="00413B1C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MAREC 2017</w:t>
      </w:r>
    </w:p>
    <w:tbl>
      <w:tblPr>
        <w:tblW w:w="969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"/>
        <w:gridCol w:w="1001"/>
        <w:gridCol w:w="1704"/>
        <w:gridCol w:w="1196"/>
        <w:gridCol w:w="6"/>
        <w:gridCol w:w="1099"/>
        <w:gridCol w:w="6"/>
        <w:gridCol w:w="2210"/>
        <w:gridCol w:w="14"/>
        <w:gridCol w:w="1207"/>
        <w:gridCol w:w="56"/>
      </w:tblGrid>
      <w:tr w:rsidR="00413B1C" w:rsidTr="00413B1C"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3B1C" w:rsidRDefault="00413B1C">
            <w:pPr>
              <w:pStyle w:val="Obsahtabuky"/>
              <w:snapToGrid w:val="0"/>
              <w:spacing w:after="283"/>
            </w:pPr>
            <w:r>
              <w:t>2171105857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3B1C" w:rsidRDefault="00413B1C">
            <w:pPr>
              <w:pStyle w:val="Obsahtabuky"/>
              <w:snapToGrid w:val="0"/>
              <w:spacing w:after="283"/>
            </w:pPr>
            <w:r>
              <w:t xml:space="preserve">     21/2017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3B1C" w:rsidRDefault="00413B1C">
            <w:pPr>
              <w:pStyle w:val="Obsahtabuky"/>
              <w:snapToGrid w:val="0"/>
              <w:spacing w:after="283"/>
            </w:pPr>
            <w:r>
              <w:t>SOZA Bratislava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3B1C" w:rsidRDefault="00413B1C">
            <w:pPr>
              <w:pStyle w:val="Obsahtabuky"/>
              <w:snapToGrid w:val="0"/>
              <w:spacing w:after="283"/>
            </w:pPr>
            <w:r>
              <w:t xml:space="preserve">         20,40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3B1C" w:rsidRDefault="00413B1C">
            <w:pPr>
              <w:pStyle w:val="Obsahtabuky"/>
              <w:snapToGrid w:val="0"/>
              <w:spacing w:after="283"/>
            </w:pPr>
            <w:proofErr w:type="spellStart"/>
            <w:r>
              <w:t>Poplatky</w:t>
            </w:r>
            <w:proofErr w:type="spellEnd"/>
            <w:r>
              <w:t xml:space="preserve"> SOZA </w:t>
            </w:r>
            <w:proofErr w:type="spellStart"/>
            <w:r>
              <w:t>na</w:t>
            </w:r>
            <w:proofErr w:type="spellEnd"/>
            <w:r>
              <w:t xml:space="preserve"> r. 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3B1C" w:rsidRDefault="00413B1C">
            <w:pPr>
              <w:pStyle w:val="Obsahtabuky"/>
              <w:snapToGrid w:val="0"/>
              <w:spacing w:after="283"/>
            </w:pPr>
            <w:r>
              <w:t>6.3.2017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7213906151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22/2017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ind w:left="240"/>
            </w:pPr>
            <w:r>
              <w:t xml:space="preserve">    206,00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3/2017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10.3.2017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7213906446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23/2017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 153,00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3/2017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10.3.2017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1921521036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24/2017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    1,00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10.3.2017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4/2017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25/2017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  88,15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2/2017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10.3.2017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5/2017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26/2017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  35,89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2/2017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10.3.2017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6/2017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27/2017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 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  83,02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2/2017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10.3.2017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2794054047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28/2017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 18,07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</w:t>
            </w:r>
            <w:proofErr w:type="spellEnd"/>
            <w:r>
              <w:t xml:space="preserve">. </w:t>
            </w:r>
            <w:proofErr w:type="spellStart"/>
            <w:r>
              <w:t>OcU</w:t>
            </w:r>
            <w:proofErr w:type="spellEnd"/>
            <w:r>
              <w:t xml:space="preserve"> 2/2017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10.3.2017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3117170242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29/2017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134,93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2/2017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10.3.2017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172003081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30/2017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proofErr w:type="spellStart"/>
            <w:r>
              <w:t>IFOsoft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Prešov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 10,38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konverziu</w:t>
            </w:r>
            <w:proofErr w:type="spellEnd"/>
            <w:r>
              <w:t xml:space="preserve"> </w:t>
            </w:r>
            <w:proofErr w:type="spellStart"/>
            <w:r>
              <w:t>údajov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17.3.2017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2017014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31/2017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Petrovany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163,20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sprac</w:t>
            </w:r>
            <w:proofErr w:type="spellEnd"/>
            <w:r>
              <w:t xml:space="preserve">. </w:t>
            </w:r>
            <w:proofErr w:type="spellStart"/>
            <w:r>
              <w:t>miezd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IV.Q/2016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17.3.2017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170364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32/2017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Pc </w:t>
            </w:r>
            <w:proofErr w:type="spellStart"/>
            <w:r>
              <w:t>Profi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Prešov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1 379,00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interaktív.tabuľu</w:t>
            </w:r>
            <w:proofErr w:type="spellEnd"/>
            <w:r>
              <w:t xml:space="preserve"> + projector + </w:t>
            </w:r>
            <w:proofErr w:type="spellStart"/>
            <w:r>
              <w:t>montáž</w:t>
            </w:r>
            <w:proofErr w:type="spellEnd"/>
            <w:r>
              <w:t xml:space="preserve"> MŠ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24.3.2017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170022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33/2017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315,90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lomový</w:t>
            </w:r>
            <w:proofErr w:type="spellEnd"/>
            <w:r>
              <w:t xml:space="preserve"> </w:t>
            </w:r>
            <w:proofErr w:type="spellStart"/>
            <w:r>
              <w:t>kameň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24.3.2017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01/2017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34/2017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RJ-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SB, </w:t>
            </w:r>
            <w:proofErr w:type="spellStart"/>
            <w:r>
              <w:t>Červenica</w:t>
            </w:r>
            <w:proofErr w:type="spellEnd"/>
            <w:r>
              <w:t xml:space="preserve"> /Sab.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984,00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24.3.2017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02/2017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35/2017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RJ-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SB, </w:t>
            </w:r>
            <w:proofErr w:type="spellStart"/>
            <w:r>
              <w:t>Červenica</w:t>
            </w:r>
            <w:proofErr w:type="spellEnd"/>
            <w:r>
              <w:t>/Sab.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 75,00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24.3.2017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1710008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36/2017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MIREX </w:t>
            </w:r>
            <w:proofErr w:type="spellStart"/>
            <w:r>
              <w:t>armatúry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 xml:space="preserve">PP   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830,89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vodoinštal</w:t>
            </w:r>
            <w:proofErr w:type="spellEnd"/>
            <w:r>
              <w:t xml:space="preserve"> material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24.3.2017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1700024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37/2017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WEB Data, </w:t>
            </w:r>
            <w:proofErr w:type="spellStart"/>
            <w:r>
              <w:t>s.r.o.Sabinov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58,20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domenu</w:t>
            </w:r>
            <w:proofErr w:type="spellEnd"/>
            <w:r>
              <w:t xml:space="preserve"> Jak.sk +hosting r. 2017 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24.3.2017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5394248261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38/2017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    18,00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27.3.2017</w:t>
            </w:r>
          </w:p>
        </w:tc>
      </w:tr>
      <w:tr w:rsidR="00413B1C" w:rsidTr="00413B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13B1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13B1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>SPOLU: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13B1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B1C" w:rsidRDefault="00413B1C">
            <w:pPr>
              <w:pStyle w:val="Obsahtabuky"/>
              <w:snapToGrid w:val="0"/>
            </w:pPr>
            <w:r>
              <w:t xml:space="preserve">    4 575,03  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13B1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13B1C">
            <w:pPr>
              <w:pStyle w:val="Obsahtabuky"/>
              <w:snapToGrid w:val="0"/>
            </w:pPr>
          </w:p>
        </w:tc>
      </w:tr>
    </w:tbl>
    <w:p w:rsidR="00C90BA7" w:rsidRDefault="00C90BA7">
      <w:bookmarkStart w:id="0" w:name="_GoBack"/>
      <w:bookmarkEnd w:id="0"/>
    </w:p>
    <w:sectPr w:rsidR="00C9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B"/>
    <w:rsid w:val="00413B1C"/>
    <w:rsid w:val="00C90BA7"/>
    <w:rsid w:val="00E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4007-0FBD-4E93-BF6A-7BEBFFF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413B1C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413B1C"/>
    <w:pPr>
      <w:suppressLineNumbers/>
    </w:pPr>
  </w:style>
  <w:style w:type="character" w:styleId="Zvraznenie">
    <w:name w:val="Emphasis"/>
    <w:basedOn w:val="Predvolenpsmoodseku"/>
    <w:qFormat/>
    <w:rsid w:val="00413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3</cp:revision>
  <dcterms:created xsi:type="dcterms:W3CDTF">2017-04-20T07:04:00Z</dcterms:created>
  <dcterms:modified xsi:type="dcterms:W3CDTF">2017-04-20T07:05:00Z</dcterms:modified>
</cp:coreProperties>
</file>